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58" w:rsidRPr="00311858" w:rsidRDefault="00311858" w:rsidP="00311858">
      <w:pPr>
        <w:pBdr>
          <w:top w:val="single" w:sz="24" w:space="11" w:color="444444"/>
        </w:pBdr>
        <w:spacing w:before="150" w:after="0" w:line="270" w:lineRule="atLeast"/>
        <w:outlineLvl w:val="0"/>
        <w:rPr>
          <w:rFonts w:ascii="Arial Black" w:eastAsia="Times New Roman" w:hAnsi="Arial Black" w:cs="Times New Roman"/>
          <w:b/>
          <w:bCs/>
          <w:color w:val="356092"/>
          <w:kern w:val="36"/>
          <w:sz w:val="30"/>
          <w:szCs w:val="30"/>
          <w:lang w:eastAsia="uk-UA"/>
        </w:rPr>
      </w:pPr>
      <w:r w:rsidRPr="00311858">
        <w:rPr>
          <w:rFonts w:ascii="Arial Black" w:eastAsia="Times New Roman" w:hAnsi="Arial Black" w:cs="Times New Roman"/>
          <w:b/>
          <w:bCs/>
          <w:color w:val="356092"/>
          <w:kern w:val="36"/>
          <w:sz w:val="30"/>
          <w:szCs w:val="30"/>
          <w:lang w:eastAsia="uk-UA"/>
        </w:rPr>
        <w:t>Фонд профінансував одноразову допомогу за кошти ФССУ для сім'ї лаборанта, який помер внаслідок профхвороби на COVID-19</w:t>
      </w:r>
    </w:p>
    <w:p w:rsidR="00311858" w:rsidRPr="00311858" w:rsidRDefault="00311858" w:rsidP="0031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1858">
        <w:rPr>
          <w:rFonts w:ascii="Times New Roman" w:eastAsia="Times New Roman" w:hAnsi="Times New Roman" w:cs="Times New Roman"/>
          <w:sz w:val="24"/>
          <w:szCs w:val="24"/>
          <w:lang w:eastAsia="uk-UA"/>
        </w:rPr>
        <w:t>26.12.2022</w:t>
      </w:r>
    </w:p>
    <w:p w:rsidR="00311858" w:rsidRPr="00311858" w:rsidRDefault="00311858" w:rsidP="003118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185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Фонд соціального страхування України здійснив фінансування одноразової допомоги за загальнообов’язковим державним соціальним страхуванням для родини лаборанта з Івано-Франківської області, який помер внаслідок гострого професійного захворювання на COVID-19.</w:t>
      </w:r>
    </w:p>
    <w:p w:rsidR="00311858" w:rsidRPr="00311858" w:rsidRDefault="00311858" w:rsidP="003118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185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Розмір допомоги склав 227 тисяч гривень. Перерахування здійснено Фондом сьогодні, 26 грудня.</w:t>
      </w:r>
    </w:p>
    <w:p w:rsidR="00311858" w:rsidRPr="00311858" w:rsidRDefault="00311858" w:rsidP="003118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185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Висловлюємо співчуття близьким і рідним.</w:t>
      </w:r>
    </w:p>
    <w:p w:rsidR="00311858" w:rsidRPr="00311858" w:rsidRDefault="00311858" w:rsidP="003118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185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Загалом ФССУ профінансував надання одноразової допомоги за кошти Фонду відповідно до загальнообов’язкового державного соціального страхування для родин 201 працівника закладів охорони здоров’я.</w:t>
      </w:r>
    </w:p>
    <w:p w:rsidR="00311858" w:rsidRPr="00311858" w:rsidRDefault="00311858" w:rsidP="003118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185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Нагадаємо, розмір зазначеної одноразової допомоги від Фонду становить 100 розмірів прожиткового мінімуму, встановленого на момент настання страхового випадку.</w:t>
      </w:r>
    </w:p>
    <w:p w:rsidR="00311858" w:rsidRPr="00311858" w:rsidRDefault="00311858" w:rsidP="003118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1858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Після завершення розслідування випадку інфікування медичного працівника COVID-19, за наявності необхідних документів виплати допомог здійснюються ФССУ в оперативному режимі. Працівники Фонду знаходяться на зв’язку із усіма особами, що мають право на виплати, консультують та допомагають зібрати необхідні документи.</w:t>
      </w:r>
    </w:p>
    <w:p w:rsidR="00311858" w:rsidRPr="00311858" w:rsidRDefault="00311858" w:rsidP="003118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1858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F3F6A" w:rsidRDefault="00EF3F6A">
      <w:bookmarkStart w:id="0" w:name="_GoBack"/>
      <w:bookmarkEnd w:id="0"/>
    </w:p>
    <w:sectPr w:rsidR="00EF3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58"/>
    <w:rsid w:val="00311858"/>
    <w:rsid w:val="00E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2022-12-27T06:08:00Z</dcterms:created>
  <dcterms:modified xsi:type="dcterms:W3CDTF">2022-12-27T06:08:00Z</dcterms:modified>
</cp:coreProperties>
</file>